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A2B06" w:rsidRDefault="00FA2B06" w:rsidP="00FA2B06">
      <w:pPr>
        <w:jc w:val="center"/>
        <w:rPr>
          <w:rFonts w:ascii="Times New Roman" w:eastAsia="Calibri" w:hAnsi="Times New Roman"/>
          <w:b/>
          <w:sz w:val="66"/>
          <w:szCs w:val="66"/>
          <w:u w:val="single"/>
        </w:rPr>
      </w:pPr>
      <w:r>
        <w:rPr>
          <w:rFonts w:ascii="Times New Roman" w:eastAsia="Calibri" w:hAnsi="Times New Roman"/>
          <w:b/>
          <w:sz w:val="66"/>
          <w:szCs w:val="66"/>
          <w:u w:val="single"/>
        </w:rPr>
        <w:t>CIVIL SERVICES GURUKUL</w:t>
      </w:r>
    </w:p>
    <w:p w:rsidR="00FA2B06" w:rsidRDefault="00FA2B06" w:rsidP="00FA2B06">
      <w:pPr>
        <w:jc w:val="center"/>
        <w:rPr>
          <w:rFonts w:ascii="Times New Roman" w:eastAsia="Calibri" w:hAnsi="Times New Roman"/>
          <w:b/>
          <w:u w:val="single"/>
        </w:rPr>
      </w:pPr>
      <w:r>
        <w:rPr>
          <w:rFonts w:ascii="Times New Roman" w:eastAsia="Calibri" w:hAnsi="Times New Roman"/>
          <w:b/>
          <w:u w:val="single"/>
        </w:rPr>
        <w:t>PLOT NO.07, FIRST FLOOR,  JAGBANI BUILDING, SEC-25D, CHANDIGARH, 98724-54514</w:t>
      </w:r>
    </w:p>
    <w:p w:rsidR="00FA2B06" w:rsidRDefault="00FA2B06" w:rsidP="00FA2B06">
      <w:pPr>
        <w:jc w:val="center"/>
        <w:rPr>
          <w:rFonts w:ascii="Times New Roman" w:eastAsia="Calibri" w:hAnsi="Times New Roman"/>
          <w:b/>
          <w:sz w:val="28"/>
          <w:szCs w:val="28"/>
        </w:rPr>
      </w:pPr>
      <w:r>
        <w:rPr>
          <w:rFonts w:ascii="Times New Roman" w:eastAsia="Calibri" w:hAnsi="Times New Roman"/>
          <w:b/>
          <w:sz w:val="28"/>
          <w:szCs w:val="28"/>
        </w:rPr>
        <w:t>UPSC GS – II</w:t>
      </w:r>
      <w:r w:rsidR="00ED0DA0">
        <w:rPr>
          <w:rFonts w:ascii="Times New Roman" w:eastAsia="Calibri" w:hAnsi="Times New Roman"/>
          <w:b/>
          <w:sz w:val="28"/>
          <w:szCs w:val="28"/>
        </w:rPr>
        <w:t>I</w:t>
      </w:r>
    </w:p>
    <w:p w:rsidR="00FA2B06" w:rsidRPr="00A67914" w:rsidRDefault="00B0485E">
      <w:pPr>
        <w:rPr>
          <w:rFonts w:ascii="Times New Roman" w:hAnsi="Times New Roman"/>
          <w:sz w:val="25"/>
          <w:szCs w:val="25"/>
        </w:rPr>
      </w:pPr>
      <w:r w:rsidRPr="00A67914">
        <w:rPr>
          <w:rFonts w:ascii="Times New Roman" w:hAnsi="Times New Roman"/>
          <w:b/>
          <w:sz w:val="25"/>
          <w:szCs w:val="25"/>
        </w:rPr>
        <w:t>Q</w:t>
      </w:r>
      <w:r w:rsidR="00FA2B06" w:rsidRPr="00A67914">
        <w:rPr>
          <w:rFonts w:ascii="Times New Roman" w:hAnsi="Times New Roman"/>
          <w:b/>
          <w:sz w:val="25"/>
          <w:szCs w:val="25"/>
        </w:rPr>
        <w:t>1.</w:t>
      </w:r>
      <w:r w:rsidR="00FA2B06" w:rsidRPr="00A67914">
        <w:rPr>
          <w:rFonts w:ascii="Times New Roman" w:hAnsi="Times New Roman"/>
          <w:sz w:val="25"/>
          <w:szCs w:val="25"/>
        </w:rPr>
        <w:t xml:space="preserve"> Enumerate the indirect taxes which have been subsumed in the Goods and Services Tax (GST) in India. Also, comment on the revenue implications of the GST introduced in India since July 2007.</w:t>
      </w:r>
    </w:p>
    <w:p w:rsidR="00B0485E" w:rsidRPr="00A67914" w:rsidRDefault="00B0485E">
      <w:pPr>
        <w:rPr>
          <w:rFonts w:ascii="Times New Roman" w:hAnsi="Times New Roman"/>
          <w:sz w:val="25"/>
          <w:szCs w:val="25"/>
        </w:rPr>
      </w:pPr>
      <w:r w:rsidRPr="00A67914">
        <w:rPr>
          <w:rFonts w:ascii="Times New Roman" w:hAnsi="Times New Roman"/>
          <w:b/>
          <w:sz w:val="25"/>
          <w:szCs w:val="25"/>
        </w:rPr>
        <w:t>Q</w:t>
      </w:r>
      <w:r w:rsidR="00FA2B06" w:rsidRPr="00A67914">
        <w:rPr>
          <w:rFonts w:ascii="Times New Roman" w:hAnsi="Times New Roman"/>
          <w:b/>
          <w:sz w:val="25"/>
          <w:szCs w:val="25"/>
        </w:rPr>
        <w:t>2.</w:t>
      </w:r>
      <w:r w:rsidR="00FA2B06" w:rsidRPr="00A67914">
        <w:rPr>
          <w:rFonts w:ascii="Times New Roman" w:hAnsi="Times New Roman"/>
          <w:sz w:val="25"/>
          <w:szCs w:val="25"/>
        </w:rPr>
        <w:t xml:space="preserve"> Do you agree with the view that steady GDP growth and low inflation have</w:t>
      </w:r>
      <w:r w:rsidRPr="00A67914">
        <w:rPr>
          <w:rFonts w:ascii="Times New Roman" w:hAnsi="Times New Roman"/>
          <w:sz w:val="25"/>
          <w:szCs w:val="25"/>
        </w:rPr>
        <w:t xml:space="preserve"> left the Indian economy </w:t>
      </w:r>
      <w:r w:rsidR="00FA2B06" w:rsidRPr="00A67914">
        <w:rPr>
          <w:rFonts w:ascii="Times New Roman" w:hAnsi="Times New Roman"/>
          <w:sz w:val="25"/>
          <w:szCs w:val="25"/>
        </w:rPr>
        <w:t xml:space="preserve"> </w:t>
      </w:r>
      <w:r w:rsidRPr="00A67914">
        <w:rPr>
          <w:rFonts w:ascii="Times New Roman" w:hAnsi="Times New Roman"/>
          <w:sz w:val="25"/>
          <w:szCs w:val="25"/>
        </w:rPr>
        <w:t>in good shape? Give reasons in support of your argument.</w:t>
      </w:r>
    </w:p>
    <w:p w:rsidR="00872614" w:rsidRPr="00A67914" w:rsidRDefault="00B0485E">
      <w:pPr>
        <w:rPr>
          <w:rFonts w:ascii="Times New Roman" w:hAnsi="Times New Roman"/>
          <w:sz w:val="25"/>
          <w:szCs w:val="25"/>
        </w:rPr>
      </w:pPr>
      <w:r w:rsidRPr="00A67914">
        <w:rPr>
          <w:rFonts w:ascii="Times New Roman" w:hAnsi="Times New Roman"/>
          <w:b/>
          <w:sz w:val="25"/>
          <w:szCs w:val="25"/>
        </w:rPr>
        <w:t>Q</w:t>
      </w:r>
      <w:r w:rsidR="00FA2B06" w:rsidRPr="00A67914">
        <w:rPr>
          <w:rFonts w:ascii="Times New Roman" w:hAnsi="Times New Roman"/>
          <w:b/>
          <w:sz w:val="25"/>
          <w:szCs w:val="25"/>
        </w:rPr>
        <w:t>3</w:t>
      </w:r>
      <w:r w:rsidR="00FA2B06" w:rsidRPr="00A67914">
        <w:rPr>
          <w:rFonts w:ascii="Times New Roman" w:hAnsi="Times New Roman"/>
          <w:sz w:val="25"/>
          <w:szCs w:val="25"/>
        </w:rPr>
        <w:t>. How far is integrated farming system (IFS) helpful in sustaining agricultural production?</w:t>
      </w:r>
    </w:p>
    <w:p w:rsidR="00FA2B06" w:rsidRPr="00A67914" w:rsidRDefault="00B0485E">
      <w:pPr>
        <w:rPr>
          <w:rFonts w:ascii="Times New Roman" w:hAnsi="Times New Roman"/>
          <w:sz w:val="25"/>
          <w:szCs w:val="25"/>
        </w:rPr>
      </w:pPr>
      <w:r w:rsidRPr="00A67914">
        <w:rPr>
          <w:rFonts w:ascii="Times New Roman" w:hAnsi="Times New Roman"/>
          <w:b/>
          <w:sz w:val="25"/>
          <w:szCs w:val="25"/>
        </w:rPr>
        <w:t>Q</w:t>
      </w:r>
      <w:r w:rsidR="00FA2B06" w:rsidRPr="00A67914">
        <w:rPr>
          <w:rFonts w:ascii="Times New Roman" w:hAnsi="Times New Roman"/>
          <w:b/>
          <w:sz w:val="25"/>
          <w:szCs w:val="25"/>
        </w:rPr>
        <w:t>4.</w:t>
      </w:r>
      <w:r w:rsidR="00FA2B06" w:rsidRPr="00A67914">
        <w:rPr>
          <w:rFonts w:ascii="Times New Roman" w:hAnsi="Times New Roman"/>
          <w:sz w:val="25"/>
          <w:szCs w:val="25"/>
        </w:rPr>
        <w:t xml:space="preserve"> Elaborate the impact of National Watershed project in increasing agricultural production from water stressed areas.</w:t>
      </w:r>
    </w:p>
    <w:p w:rsidR="00FA2B06" w:rsidRPr="00A67914" w:rsidRDefault="00B0485E">
      <w:pPr>
        <w:rPr>
          <w:rFonts w:ascii="Times New Roman" w:hAnsi="Times New Roman"/>
          <w:sz w:val="25"/>
          <w:szCs w:val="25"/>
        </w:rPr>
      </w:pPr>
      <w:r w:rsidRPr="00A67914">
        <w:rPr>
          <w:rFonts w:ascii="Times New Roman" w:hAnsi="Times New Roman"/>
          <w:b/>
          <w:sz w:val="25"/>
          <w:szCs w:val="25"/>
        </w:rPr>
        <w:t>Q</w:t>
      </w:r>
      <w:r w:rsidR="00FA2B06" w:rsidRPr="00A67914">
        <w:rPr>
          <w:rFonts w:ascii="Times New Roman" w:hAnsi="Times New Roman"/>
          <w:b/>
          <w:sz w:val="25"/>
          <w:szCs w:val="25"/>
        </w:rPr>
        <w:t xml:space="preserve">5. </w:t>
      </w:r>
      <w:r w:rsidR="00FA2B06" w:rsidRPr="00A67914">
        <w:rPr>
          <w:rFonts w:ascii="Times New Roman" w:hAnsi="Times New Roman"/>
          <w:sz w:val="25"/>
          <w:szCs w:val="25"/>
        </w:rPr>
        <w:t>How was India benefitted from the contributed from sir M. Visvcsvaraya and Dr. M.S. Swaminathan in the fields of water engineering and agricultural science respectively?</w:t>
      </w:r>
    </w:p>
    <w:p w:rsidR="00FA2B06" w:rsidRPr="00A67914" w:rsidRDefault="00B0485E">
      <w:pPr>
        <w:rPr>
          <w:rFonts w:ascii="Times New Roman" w:hAnsi="Times New Roman"/>
          <w:sz w:val="25"/>
          <w:szCs w:val="25"/>
        </w:rPr>
      </w:pPr>
      <w:r w:rsidRPr="00A67914">
        <w:rPr>
          <w:rFonts w:ascii="Times New Roman" w:hAnsi="Times New Roman"/>
          <w:b/>
          <w:sz w:val="25"/>
          <w:szCs w:val="25"/>
        </w:rPr>
        <w:t>Q</w:t>
      </w:r>
      <w:r w:rsidR="00FA2B06" w:rsidRPr="00A67914">
        <w:rPr>
          <w:rFonts w:ascii="Times New Roman" w:hAnsi="Times New Roman"/>
          <w:b/>
          <w:sz w:val="25"/>
          <w:szCs w:val="25"/>
        </w:rPr>
        <w:t>6.</w:t>
      </w:r>
      <w:r w:rsidR="00FA2B06" w:rsidRPr="00A67914">
        <w:rPr>
          <w:rFonts w:ascii="Times New Roman" w:hAnsi="Times New Roman"/>
          <w:sz w:val="25"/>
          <w:szCs w:val="25"/>
        </w:rPr>
        <w:t xml:space="preserve"> What is India’s plan to have its own space station and how will it benefit our space programme?</w:t>
      </w:r>
    </w:p>
    <w:p w:rsidR="00FA2B06" w:rsidRPr="00A67914" w:rsidRDefault="00B0485E">
      <w:pPr>
        <w:rPr>
          <w:rFonts w:ascii="Times New Roman" w:hAnsi="Times New Roman"/>
          <w:sz w:val="25"/>
          <w:szCs w:val="25"/>
        </w:rPr>
      </w:pPr>
      <w:r w:rsidRPr="00A67914">
        <w:rPr>
          <w:rFonts w:ascii="Times New Roman" w:hAnsi="Times New Roman"/>
          <w:b/>
          <w:sz w:val="25"/>
          <w:szCs w:val="25"/>
        </w:rPr>
        <w:t>Q</w:t>
      </w:r>
      <w:r w:rsidR="00FA2B06" w:rsidRPr="00A67914">
        <w:rPr>
          <w:rFonts w:ascii="Times New Roman" w:hAnsi="Times New Roman"/>
          <w:b/>
          <w:sz w:val="25"/>
          <w:szCs w:val="25"/>
        </w:rPr>
        <w:t>7.</w:t>
      </w:r>
      <w:r w:rsidR="00FA2B06" w:rsidRPr="00A67914">
        <w:rPr>
          <w:rFonts w:ascii="Times New Roman" w:hAnsi="Times New Roman"/>
          <w:sz w:val="25"/>
          <w:szCs w:val="25"/>
        </w:rPr>
        <w:t xml:space="preserve"> Coastal and mining, whether legal or illegal, pos</w:t>
      </w:r>
      <w:r w:rsidRPr="00A67914">
        <w:rPr>
          <w:rFonts w:ascii="Times New Roman" w:hAnsi="Times New Roman"/>
          <w:sz w:val="25"/>
          <w:szCs w:val="25"/>
        </w:rPr>
        <w:t xml:space="preserve">es one of the biggest threats to </w:t>
      </w:r>
      <w:r w:rsidR="00FA2B06" w:rsidRPr="00A67914">
        <w:rPr>
          <w:rFonts w:ascii="Times New Roman" w:hAnsi="Times New Roman"/>
          <w:sz w:val="25"/>
          <w:szCs w:val="25"/>
        </w:rPr>
        <w:t xml:space="preserve"> our environment. Analyse the impact of sand mining along the Indian coasts, citing specific examples.</w:t>
      </w:r>
    </w:p>
    <w:p w:rsidR="00FA2B06" w:rsidRPr="00A67914" w:rsidRDefault="00B0485E">
      <w:pPr>
        <w:rPr>
          <w:rFonts w:ascii="Times New Roman" w:hAnsi="Times New Roman"/>
          <w:sz w:val="25"/>
          <w:szCs w:val="25"/>
        </w:rPr>
      </w:pPr>
      <w:r w:rsidRPr="00A67914">
        <w:rPr>
          <w:rFonts w:ascii="Times New Roman" w:hAnsi="Times New Roman"/>
          <w:b/>
          <w:sz w:val="25"/>
          <w:szCs w:val="25"/>
        </w:rPr>
        <w:t>Q</w:t>
      </w:r>
      <w:r w:rsidR="00FA2B06" w:rsidRPr="00A67914">
        <w:rPr>
          <w:rFonts w:ascii="Times New Roman" w:hAnsi="Times New Roman"/>
          <w:b/>
          <w:sz w:val="25"/>
          <w:szCs w:val="25"/>
        </w:rPr>
        <w:t>8</w:t>
      </w:r>
      <w:r w:rsidR="00FA2B06" w:rsidRPr="00A67914">
        <w:rPr>
          <w:rFonts w:ascii="Times New Roman" w:hAnsi="Times New Roman"/>
          <w:sz w:val="25"/>
          <w:szCs w:val="25"/>
        </w:rPr>
        <w:t>. Vulnerability is an essential element for defining disaster impacts and its threat to people. How and in what ways can vulnerability to disasters be characterized? Discuss different types of with vulnerability reference to disasters.</w:t>
      </w:r>
    </w:p>
    <w:p w:rsidR="00FA2B06" w:rsidRPr="00A67914" w:rsidRDefault="00B0485E">
      <w:pPr>
        <w:rPr>
          <w:rFonts w:ascii="Times New Roman" w:hAnsi="Times New Roman"/>
          <w:sz w:val="25"/>
          <w:szCs w:val="25"/>
        </w:rPr>
      </w:pPr>
      <w:r w:rsidRPr="00A67914">
        <w:rPr>
          <w:rFonts w:ascii="Times New Roman" w:hAnsi="Times New Roman"/>
          <w:b/>
          <w:sz w:val="25"/>
          <w:szCs w:val="25"/>
        </w:rPr>
        <w:t>Q</w:t>
      </w:r>
      <w:r w:rsidR="00FA2B06" w:rsidRPr="00A67914">
        <w:rPr>
          <w:rFonts w:ascii="Times New Roman" w:hAnsi="Times New Roman"/>
          <w:b/>
          <w:sz w:val="25"/>
          <w:szCs w:val="25"/>
        </w:rPr>
        <w:t>9.</w:t>
      </w:r>
      <w:r w:rsidR="00FA2B06" w:rsidRPr="00A67914">
        <w:rPr>
          <w:rFonts w:ascii="Times New Roman" w:hAnsi="Times New Roman"/>
          <w:sz w:val="25"/>
          <w:szCs w:val="25"/>
        </w:rPr>
        <w:t xml:space="preserve"> The banning of ‘Jannat – E – Islami ‘ in Jammu and Kashmir brought into focus </w:t>
      </w:r>
      <w:r w:rsidR="003D39E1" w:rsidRPr="00A67914">
        <w:rPr>
          <w:rFonts w:ascii="Times New Roman" w:hAnsi="Times New Roman"/>
          <w:sz w:val="25"/>
          <w:szCs w:val="25"/>
        </w:rPr>
        <w:t>the role of over ground workers (OGWs) in assisting terrorist organizations. Examine the role played by OGWs in assisting terrorist organizations in insurgency affected areas. Discuss measures to neutralize influence of OGW’s.</w:t>
      </w:r>
    </w:p>
    <w:p w:rsidR="003D39E1" w:rsidRPr="00A67914" w:rsidRDefault="00B0485E">
      <w:pPr>
        <w:rPr>
          <w:rFonts w:ascii="Times New Roman" w:hAnsi="Times New Roman"/>
          <w:sz w:val="25"/>
          <w:szCs w:val="25"/>
        </w:rPr>
      </w:pPr>
      <w:r w:rsidRPr="00A67914">
        <w:rPr>
          <w:rFonts w:ascii="Times New Roman" w:hAnsi="Times New Roman"/>
          <w:b/>
          <w:sz w:val="25"/>
          <w:szCs w:val="25"/>
        </w:rPr>
        <w:t>Q</w:t>
      </w:r>
      <w:r w:rsidR="003D39E1" w:rsidRPr="00A67914">
        <w:rPr>
          <w:rFonts w:ascii="Times New Roman" w:hAnsi="Times New Roman"/>
          <w:b/>
          <w:sz w:val="25"/>
          <w:szCs w:val="25"/>
        </w:rPr>
        <w:t>10.</w:t>
      </w:r>
      <w:r w:rsidR="003D39E1" w:rsidRPr="00A67914">
        <w:rPr>
          <w:rFonts w:ascii="Times New Roman" w:hAnsi="Times New Roman"/>
          <w:sz w:val="25"/>
          <w:szCs w:val="25"/>
        </w:rPr>
        <w:t xml:space="preserve"> What is Cyber Dome project? Explain how it can be useful in controlling internet crimes in India.</w:t>
      </w:r>
    </w:p>
    <w:p w:rsidR="003D39E1" w:rsidRPr="00A67914" w:rsidRDefault="00B0485E">
      <w:pPr>
        <w:rPr>
          <w:rFonts w:ascii="Times New Roman" w:hAnsi="Times New Roman"/>
          <w:sz w:val="25"/>
          <w:szCs w:val="25"/>
        </w:rPr>
      </w:pPr>
      <w:r w:rsidRPr="00A67914">
        <w:rPr>
          <w:rFonts w:ascii="Times New Roman" w:hAnsi="Times New Roman"/>
          <w:b/>
          <w:sz w:val="25"/>
          <w:szCs w:val="25"/>
        </w:rPr>
        <w:lastRenderedPageBreak/>
        <w:t>Q</w:t>
      </w:r>
      <w:r w:rsidR="003D39E1" w:rsidRPr="00A67914">
        <w:rPr>
          <w:rFonts w:ascii="Times New Roman" w:hAnsi="Times New Roman"/>
          <w:b/>
          <w:sz w:val="25"/>
          <w:szCs w:val="25"/>
        </w:rPr>
        <w:t>11</w:t>
      </w:r>
      <w:r w:rsidR="003D39E1" w:rsidRPr="00A67914">
        <w:rPr>
          <w:rFonts w:ascii="Times New Roman" w:hAnsi="Times New Roman"/>
          <w:sz w:val="25"/>
          <w:szCs w:val="25"/>
        </w:rPr>
        <w:t>. It is argued that the strategy of inclusive growth is intended to meet the objectives of inclusiveness and sustainability together. Comment on this statement.</w:t>
      </w:r>
    </w:p>
    <w:p w:rsidR="003D39E1" w:rsidRPr="00A67914" w:rsidRDefault="00B0485E">
      <w:pPr>
        <w:rPr>
          <w:rFonts w:ascii="Times New Roman" w:hAnsi="Times New Roman"/>
          <w:sz w:val="25"/>
          <w:szCs w:val="25"/>
        </w:rPr>
      </w:pPr>
      <w:r w:rsidRPr="00A67914">
        <w:rPr>
          <w:rFonts w:ascii="Times New Roman" w:hAnsi="Times New Roman"/>
          <w:b/>
          <w:sz w:val="25"/>
          <w:szCs w:val="25"/>
        </w:rPr>
        <w:t>Q</w:t>
      </w:r>
      <w:r w:rsidR="003D39E1" w:rsidRPr="00A67914">
        <w:rPr>
          <w:rFonts w:ascii="Times New Roman" w:hAnsi="Times New Roman"/>
          <w:b/>
          <w:sz w:val="25"/>
          <w:szCs w:val="25"/>
        </w:rPr>
        <w:t>12</w:t>
      </w:r>
      <w:r w:rsidR="003D39E1" w:rsidRPr="00A67914">
        <w:rPr>
          <w:rFonts w:ascii="Times New Roman" w:hAnsi="Times New Roman"/>
          <w:sz w:val="25"/>
          <w:szCs w:val="25"/>
        </w:rPr>
        <w:t>. The public expenditure management is a challenge to the government of India in context of budget making during the post – liberalization period. Clarify it.</w:t>
      </w:r>
    </w:p>
    <w:p w:rsidR="003D39E1" w:rsidRPr="00A67914" w:rsidRDefault="00B0485E">
      <w:pPr>
        <w:rPr>
          <w:rFonts w:ascii="Times New Roman" w:hAnsi="Times New Roman"/>
          <w:sz w:val="25"/>
          <w:szCs w:val="25"/>
        </w:rPr>
      </w:pPr>
      <w:r w:rsidRPr="00A67914">
        <w:rPr>
          <w:rFonts w:ascii="Times New Roman" w:hAnsi="Times New Roman"/>
          <w:b/>
          <w:sz w:val="25"/>
          <w:szCs w:val="25"/>
        </w:rPr>
        <w:t>Q</w:t>
      </w:r>
      <w:r w:rsidR="003D39E1" w:rsidRPr="00A67914">
        <w:rPr>
          <w:rFonts w:ascii="Times New Roman" w:hAnsi="Times New Roman"/>
          <w:b/>
          <w:sz w:val="25"/>
          <w:szCs w:val="25"/>
        </w:rPr>
        <w:t>13.</w:t>
      </w:r>
      <w:r w:rsidR="003D39E1" w:rsidRPr="00A67914">
        <w:rPr>
          <w:rFonts w:ascii="Times New Roman" w:hAnsi="Times New Roman"/>
          <w:sz w:val="25"/>
          <w:szCs w:val="25"/>
        </w:rPr>
        <w:t xml:space="preserve"> What are the reformation steps taken by the government to make food grain distribution system more effective?</w:t>
      </w:r>
    </w:p>
    <w:p w:rsidR="003D39E1" w:rsidRPr="00A67914" w:rsidRDefault="00B0485E">
      <w:pPr>
        <w:rPr>
          <w:rFonts w:ascii="Times New Roman" w:hAnsi="Times New Roman"/>
          <w:sz w:val="25"/>
          <w:szCs w:val="25"/>
        </w:rPr>
      </w:pPr>
      <w:r w:rsidRPr="00A67914">
        <w:rPr>
          <w:rFonts w:ascii="Times New Roman" w:hAnsi="Times New Roman"/>
          <w:b/>
          <w:sz w:val="25"/>
          <w:szCs w:val="25"/>
        </w:rPr>
        <w:t>Q</w:t>
      </w:r>
      <w:r w:rsidR="003D39E1" w:rsidRPr="00A67914">
        <w:rPr>
          <w:rFonts w:ascii="Times New Roman" w:hAnsi="Times New Roman"/>
          <w:b/>
          <w:sz w:val="25"/>
          <w:szCs w:val="25"/>
        </w:rPr>
        <w:t>14.</w:t>
      </w:r>
      <w:r w:rsidR="003D39E1" w:rsidRPr="00A67914">
        <w:rPr>
          <w:rFonts w:ascii="Times New Roman" w:hAnsi="Times New Roman"/>
          <w:sz w:val="25"/>
          <w:szCs w:val="25"/>
        </w:rPr>
        <w:t xml:space="preserve"> Elaborate the policy taken by the government of India to meet the challenges of the food processing sector.</w:t>
      </w:r>
    </w:p>
    <w:p w:rsidR="003D39E1" w:rsidRPr="00A67914" w:rsidRDefault="00B0485E">
      <w:pPr>
        <w:rPr>
          <w:rFonts w:ascii="Times New Roman" w:hAnsi="Times New Roman"/>
          <w:sz w:val="25"/>
          <w:szCs w:val="25"/>
        </w:rPr>
      </w:pPr>
      <w:r w:rsidRPr="00A67914">
        <w:rPr>
          <w:rFonts w:ascii="Times New Roman" w:hAnsi="Times New Roman"/>
          <w:b/>
          <w:sz w:val="25"/>
          <w:szCs w:val="25"/>
        </w:rPr>
        <w:t>Q</w:t>
      </w:r>
      <w:r w:rsidR="003D39E1" w:rsidRPr="00A67914">
        <w:rPr>
          <w:rFonts w:ascii="Times New Roman" w:hAnsi="Times New Roman"/>
          <w:b/>
          <w:sz w:val="25"/>
          <w:szCs w:val="25"/>
        </w:rPr>
        <w:t>15</w:t>
      </w:r>
      <w:r w:rsidR="003D39E1" w:rsidRPr="00A67914">
        <w:rPr>
          <w:rFonts w:ascii="Times New Roman" w:hAnsi="Times New Roman"/>
          <w:sz w:val="25"/>
          <w:szCs w:val="25"/>
        </w:rPr>
        <w:t xml:space="preserve">. How is the government of India protecting traditional knowledge of medicine from patenting by pharmaceutical companies? </w:t>
      </w:r>
    </w:p>
    <w:p w:rsidR="003D39E1" w:rsidRPr="00A67914" w:rsidRDefault="00B0485E">
      <w:pPr>
        <w:rPr>
          <w:rFonts w:ascii="Times New Roman" w:hAnsi="Times New Roman"/>
          <w:sz w:val="25"/>
          <w:szCs w:val="25"/>
        </w:rPr>
      </w:pPr>
      <w:r w:rsidRPr="00A67914">
        <w:rPr>
          <w:rFonts w:ascii="Times New Roman" w:hAnsi="Times New Roman"/>
          <w:b/>
          <w:sz w:val="25"/>
          <w:szCs w:val="25"/>
        </w:rPr>
        <w:t>Q</w:t>
      </w:r>
      <w:r w:rsidR="003D39E1" w:rsidRPr="00A67914">
        <w:rPr>
          <w:rFonts w:ascii="Times New Roman" w:hAnsi="Times New Roman"/>
          <w:b/>
          <w:sz w:val="25"/>
          <w:szCs w:val="25"/>
        </w:rPr>
        <w:t>16.</w:t>
      </w:r>
      <w:r w:rsidR="003D39E1" w:rsidRPr="00A67914">
        <w:rPr>
          <w:rFonts w:ascii="Times New Roman" w:hAnsi="Times New Roman"/>
          <w:sz w:val="25"/>
          <w:szCs w:val="25"/>
        </w:rPr>
        <w:t xml:space="preserve"> How can biotechnology help to improve the living standards of farmers?</w:t>
      </w:r>
    </w:p>
    <w:p w:rsidR="00A4565C" w:rsidRPr="00A67914" w:rsidRDefault="00B0485E">
      <w:pPr>
        <w:rPr>
          <w:rFonts w:ascii="Times New Roman" w:hAnsi="Times New Roman"/>
          <w:sz w:val="25"/>
          <w:szCs w:val="25"/>
        </w:rPr>
      </w:pPr>
      <w:r w:rsidRPr="00A67914">
        <w:rPr>
          <w:rFonts w:ascii="Times New Roman" w:hAnsi="Times New Roman"/>
          <w:b/>
          <w:sz w:val="25"/>
          <w:szCs w:val="25"/>
        </w:rPr>
        <w:t>Q</w:t>
      </w:r>
      <w:r w:rsidR="003D39E1" w:rsidRPr="00A67914">
        <w:rPr>
          <w:rFonts w:ascii="Times New Roman" w:hAnsi="Times New Roman"/>
          <w:b/>
          <w:sz w:val="25"/>
          <w:szCs w:val="25"/>
        </w:rPr>
        <w:t>17.</w:t>
      </w:r>
      <w:r w:rsidR="003D39E1" w:rsidRPr="00A67914">
        <w:rPr>
          <w:rFonts w:ascii="Times New Roman" w:hAnsi="Times New Roman"/>
          <w:sz w:val="25"/>
          <w:szCs w:val="25"/>
        </w:rPr>
        <w:t xml:space="preserve"> Define the concepts of carrying capacity of an ecosystem as relevant to an environment. Explain how understanding this concept is vital while planning for sustainable development of a region.</w:t>
      </w:r>
    </w:p>
    <w:p w:rsidR="003D39E1" w:rsidRPr="00A67914" w:rsidRDefault="00B0485E">
      <w:pPr>
        <w:rPr>
          <w:rFonts w:ascii="Times New Roman" w:hAnsi="Times New Roman"/>
          <w:sz w:val="25"/>
          <w:szCs w:val="25"/>
        </w:rPr>
      </w:pPr>
      <w:r w:rsidRPr="00A67914">
        <w:rPr>
          <w:rFonts w:ascii="Times New Roman" w:hAnsi="Times New Roman"/>
          <w:b/>
          <w:sz w:val="25"/>
          <w:szCs w:val="25"/>
        </w:rPr>
        <w:t>Q</w:t>
      </w:r>
      <w:r w:rsidR="003D39E1" w:rsidRPr="00A67914">
        <w:rPr>
          <w:rFonts w:ascii="Times New Roman" w:hAnsi="Times New Roman"/>
          <w:b/>
          <w:sz w:val="25"/>
          <w:szCs w:val="25"/>
        </w:rPr>
        <w:t>18.</w:t>
      </w:r>
      <w:r w:rsidR="003D39E1" w:rsidRPr="00A67914">
        <w:rPr>
          <w:rFonts w:ascii="Times New Roman" w:hAnsi="Times New Roman"/>
          <w:sz w:val="25"/>
          <w:szCs w:val="25"/>
        </w:rPr>
        <w:t xml:space="preserve"> </w:t>
      </w:r>
      <w:r w:rsidR="00A4565C" w:rsidRPr="00A67914">
        <w:rPr>
          <w:rFonts w:ascii="Times New Roman" w:hAnsi="Times New Roman"/>
          <w:sz w:val="25"/>
          <w:szCs w:val="25"/>
        </w:rPr>
        <w:t>Disaster preparedness is the first step in any disaster management process. Explain how hazard zonation mapping will help disaster mitigation in the case of landslides.</w:t>
      </w:r>
    </w:p>
    <w:p w:rsidR="00A4565C" w:rsidRPr="00A67914" w:rsidRDefault="00B0485E">
      <w:pPr>
        <w:rPr>
          <w:rFonts w:ascii="Times New Roman" w:hAnsi="Times New Roman"/>
          <w:sz w:val="25"/>
          <w:szCs w:val="25"/>
        </w:rPr>
      </w:pPr>
      <w:r w:rsidRPr="00A67914">
        <w:rPr>
          <w:rFonts w:ascii="Times New Roman" w:hAnsi="Times New Roman"/>
          <w:b/>
          <w:sz w:val="25"/>
          <w:szCs w:val="25"/>
        </w:rPr>
        <w:t>Q</w:t>
      </w:r>
      <w:r w:rsidR="00A4565C" w:rsidRPr="00A67914">
        <w:rPr>
          <w:rFonts w:ascii="Times New Roman" w:hAnsi="Times New Roman"/>
          <w:b/>
          <w:sz w:val="25"/>
          <w:szCs w:val="25"/>
        </w:rPr>
        <w:t>19.</w:t>
      </w:r>
      <w:r w:rsidR="00A4565C" w:rsidRPr="00A67914">
        <w:rPr>
          <w:rFonts w:ascii="Times New Roman" w:hAnsi="Times New Roman"/>
          <w:sz w:val="25"/>
          <w:szCs w:val="25"/>
        </w:rPr>
        <w:t xml:space="preserve"> Indian government has recently strengthened the anti – terrorism laws by amending the unlawful activities (Prevention) Act (UAPS), 1967 and the NIA act. Analyse the changes in the context of prevailing security environment while discussing the scope and reasons for opposing the UAPA by human rights organizations.</w:t>
      </w:r>
    </w:p>
    <w:p w:rsidR="00B0485E" w:rsidRPr="00A67914" w:rsidRDefault="00B0485E">
      <w:pPr>
        <w:rPr>
          <w:rFonts w:ascii="Times New Roman" w:hAnsi="Times New Roman"/>
          <w:sz w:val="25"/>
          <w:szCs w:val="25"/>
        </w:rPr>
      </w:pPr>
      <w:r w:rsidRPr="00A67914">
        <w:rPr>
          <w:rFonts w:ascii="Times New Roman" w:hAnsi="Times New Roman"/>
          <w:b/>
          <w:sz w:val="25"/>
          <w:szCs w:val="25"/>
        </w:rPr>
        <w:t>Q</w:t>
      </w:r>
      <w:r w:rsidR="00A4565C" w:rsidRPr="00A67914">
        <w:rPr>
          <w:rFonts w:ascii="Times New Roman" w:hAnsi="Times New Roman"/>
          <w:b/>
          <w:sz w:val="25"/>
          <w:szCs w:val="25"/>
        </w:rPr>
        <w:t>20.</w:t>
      </w:r>
      <w:r w:rsidR="00A4565C" w:rsidRPr="00A67914">
        <w:rPr>
          <w:rFonts w:ascii="Times New Roman" w:hAnsi="Times New Roman"/>
          <w:sz w:val="25"/>
          <w:szCs w:val="25"/>
        </w:rPr>
        <w:t xml:space="preserve"> Cross </w:t>
      </w:r>
      <w:r w:rsidRPr="00A67914">
        <w:rPr>
          <w:rFonts w:ascii="Times New Roman" w:hAnsi="Times New Roman"/>
          <w:sz w:val="25"/>
          <w:szCs w:val="25"/>
        </w:rPr>
        <w:t>–</w:t>
      </w:r>
      <w:r w:rsidR="00A4565C" w:rsidRPr="00A67914">
        <w:rPr>
          <w:rFonts w:ascii="Times New Roman" w:hAnsi="Times New Roman"/>
          <w:sz w:val="25"/>
          <w:szCs w:val="25"/>
        </w:rPr>
        <w:t xml:space="preserve"> </w:t>
      </w:r>
      <w:r w:rsidRPr="00A67914">
        <w:rPr>
          <w:rFonts w:ascii="Times New Roman" w:hAnsi="Times New Roman"/>
          <w:sz w:val="25"/>
          <w:szCs w:val="25"/>
        </w:rPr>
        <w:t>border movement of insurgents is one of the several security challenges facing the policy of border  in north – east  India. Examine the various challenges currently emanating across the India-Myanmar border. Also, Discuss the steps to counter the challenges.</w:t>
      </w:r>
    </w:p>
    <w:p w:rsidR="003D39E1" w:rsidRPr="00A67914" w:rsidRDefault="003D39E1">
      <w:pPr>
        <w:rPr>
          <w:rFonts w:ascii="Times New Roman" w:hAnsi="Times New Roman"/>
          <w:sz w:val="25"/>
          <w:szCs w:val="25"/>
        </w:rPr>
      </w:pPr>
      <w:r w:rsidRPr="00A67914">
        <w:rPr>
          <w:rFonts w:ascii="Times New Roman" w:hAnsi="Times New Roman"/>
          <w:sz w:val="25"/>
          <w:szCs w:val="25"/>
        </w:rPr>
        <w:t xml:space="preserve">  </w:t>
      </w:r>
    </w:p>
    <w:sectPr w:rsidR="003D39E1" w:rsidRPr="00A67914" w:rsidSect="00A67914">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17D82" w:rsidRDefault="00417D82" w:rsidP="00A67914">
      <w:pPr>
        <w:spacing w:before="0" w:after="0" w:line="240" w:lineRule="auto"/>
      </w:pPr>
      <w:r>
        <w:separator/>
      </w:r>
    </w:p>
  </w:endnote>
  <w:endnote w:type="continuationSeparator" w:id="1">
    <w:p w:rsidR="00417D82" w:rsidRDefault="00417D82" w:rsidP="00A67914">
      <w:pPr>
        <w:spacing w:before="0"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7914" w:rsidRDefault="00A67914">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7914" w:rsidRDefault="00A67914">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7914" w:rsidRDefault="00A6791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17D82" w:rsidRDefault="00417D82" w:rsidP="00A67914">
      <w:pPr>
        <w:spacing w:before="0" w:after="0" w:line="240" w:lineRule="auto"/>
      </w:pPr>
      <w:r>
        <w:separator/>
      </w:r>
    </w:p>
  </w:footnote>
  <w:footnote w:type="continuationSeparator" w:id="1">
    <w:p w:rsidR="00417D82" w:rsidRDefault="00417D82" w:rsidP="00A67914">
      <w:pPr>
        <w:spacing w:before="0"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7914" w:rsidRDefault="00A67914">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884141" o:spid="_x0000_s2050" type="#_x0000_t136" style="position:absolute;margin-left:0;margin-top:0;width:573.75pt;height:86.05pt;rotation:315;z-index:-251654144;mso-position-horizontal:center;mso-position-horizontal-relative:margin;mso-position-vertical:center;mso-position-vertical-relative:margin" o:allowincell="f" fillcolor="silver" stroked="f">
          <v:fill opacity=".5"/>
          <v:textpath style="font-family:&quot;Calibri&quot;;font-size:1pt" string="CIVILSERVICESGURUKUL"/>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7914" w:rsidRDefault="00A67914">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884142" o:spid="_x0000_s2051" type="#_x0000_t136" style="position:absolute;margin-left:0;margin-top:0;width:573.75pt;height:86.05pt;rotation:315;z-index:-251652096;mso-position-horizontal:center;mso-position-horizontal-relative:margin;mso-position-vertical:center;mso-position-vertical-relative:margin" o:allowincell="f" fillcolor="silver" stroked="f">
          <v:fill opacity=".5"/>
          <v:textpath style="font-family:&quot;Calibri&quot;;font-size:1pt" string="CIVILSERVICESGURUKUL"/>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7914" w:rsidRDefault="00A67914">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884140" o:spid="_x0000_s2049" type="#_x0000_t136" style="position:absolute;margin-left:0;margin-top:0;width:573.75pt;height:86.05pt;rotation:315;z-index:-251656192;mso-position-horizontal:center;mso-position-horizontal-relative:margin;mso-position-vertical:center;mso-position-vertical-relative:margin" o:allowincell="f" fillcolor="silver" stroked="f">
          <v:fill opacity=".5"/>
          <v:textpath style="font-family:&quot;Calibri&quot;;font-size:1pt" string="CIVILSERVICESGURUKUL"/>
        </v:shape>
      </w:pic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defaultTabStop w:val="720"/>
  <w:characterSpacingControl w:val="doNotCompress"/>
  <w:hdrShapeDefaults>
    <o:shapedefaults v:ext="edit" spidmax="3074"/>
    <o:shapelayout v:ext="edit">
      <o:idmap v:ext="edit" data="2"/>
    </o:shapelayout>
  </w:hdrShapeDefaults>
  <w:footnotePr>
    <w:footnote w:id="0"/>
    <w:footnote w:id="1"/>
  </w:footnotePr>
  <w:endnotePr>
    <w:endnote w:id="0"/>
    <w:endnote w:id="1"/>
  </w:endnotePr>
  <w:compat/>
  <w:rsids>
    <w:rsidRoot w:val="00FA2B06"/>
    <w:rsid w:val="003D39E1"/>
    <w:rsid w:val="00417D82"/>
    <w:rsid w:val="00872614"/>
    <w:rsid w:val="00A4565C"/>
    <w:rsid w:val="00A67914"/>
    <w:rsid w:val="00B0485E"/>
    <w:rsid w:val="00ED0DA0"/>
    <w:rsid w:val="00FA2B0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2B06"/>
    <w:pPr>
      <w:spacing w:before="100" w:beforeAutospacing="1" w:line="268" w:lineRule="auto"/>
    </w:pPr>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A67914"/>
    <w:pPr>
      <w:tabs>
        <w:tab w:val="center" w:pos="4680"/>
        <w:tab w:val="right" w:pos="9360"/>
      </w:tabs>
      <w:spacing w:before="0" w:after="0" w:line="240" w:lineRule="auto"/>
    </w:pPr>
  </w:style>
  <w:style w:type="character" w:customStyle="1" w:styleId="HeaderChar">
    <w:name w:val="Header Char"/>
    <w:basedOn w:val="DefaultParagraphFont"/>
    <w:link w:val="Header"/>
    <w:uiPriority w:val="99"/>
    <w:semiHidden/>
    <w:rsid w:val="00A67914"/>
    <w:rPr>
      <w:rFonts w:ascii="Calibri" w:eastAsia="Times New Roman" w:hAnsi="Calibri" w:cs="Times New Roman"/>
    </w:rPr>
  </w:style>
  <w:style w:type="paragraph" w:styleId="Footer">
    <w:name w:val="footer"/>
    <w:basedOn w:val="Normal"/>
    <w:link w:val="FooterChar"/>
    <w:uiPriority w:val="99"/>
    <w:semiHidden/>
    <w:unhideWhenUsed/>
    <w:rsid w:val="00A67914"/>
    <w:pPr>
      <w:tabs>
        <w:tab w:val="center" w:pos="4680"/>
        <w:tab w:val="right" w:pos="9360"/>
      </w:tabs>
      <w:spacing w:before="0" w:after="0" w:line="240" w:lineRule="auto"/>
    </w:pPr>
  </w:style>
  <w:style w:type="character" w:customStyle="1" w:styleId="FooterChar">
    <w:name w:val="Footer Char"/>
    <w:basedOn w:val="DefaultParagraphFont"/>
    <w:link w:val="Footer"/>
    <w:uiPriority w:val="99"/>
    <w:semiHidden/>
    <w:rsid w:val="00A67914"/>
    <w:rPr>
      <w:rFonts w:ascii="Calibri" w:eastAsia="Times New Roman" w:hAnsi="Calibri" w:cs="Times New Roman"/>
    </w:rPr>
  </w:style>
</w:styles>
</file>

<file path=word/webSettings.xml><?xml version="1.0" encoding="utf-8"?>
<w:webSettings xmlns:r="http://schemas.openxmlformats.org/officeDocument/2006/relationships" xmlns:w="http://schemas.openxmlformats.org/wordprocessingml/2006/main">
  <w:divs>
    <w:div w:id="1863276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TotalTime>
  <Pages>2</Pages>
  <Words>524</Words>
  <Characters>2993</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2026-05-28T10:08:00Z</dcterms:created>
  <dcterms:modified xsi:type="dcterms:W3CDTF">2026-05-28T11:03:00Z</dcterms:modified>
</cp:coreProperties>
</file>